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5C6AB"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 w14:paraId="5DD76B44">
      <w:pPr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第八届江苏省海洋湖沼学会研究生论坛</w:t>
      </w:r>
    </w:p>
    <w:p w14:paraId="63B37504"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会议</w:t>
      </w:r>
      <w:r>
        <w:rPr>
          <w:rFonts w:hint="eastAsia" w:ascii="华文中宋" w:hAnsi="华文中宋" w:eastAsia="华文中宋"/>
          <w:sz w:val="28"/>
          <w:szCs w:val="28"/>
        </w:rPr>
        <w:t>通知</w:t>
      </w:r>
    </w:p>
    <w:p w14:paraId="769D078C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bookmarkStart w:id="1" w:name="_GoBack"/>
      <w:bookmarkEnd w:id="1"/>
    </w:p>
    <w:p w14:paraId="013771AF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全省各高校和科研单位：</w:t>
      </w:r>
    </w:p>
    <w:p w14:paraId="471108BC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为提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升我省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海</w:t>
      </w:r>
      <w:r>
        <w:rPr>
          <w:rFonts w:ascii="Times New Roman" w:hAnsi="Times New Roman" w:eastAsia="仿宋" w:cs="Times New Roman"/>
          <w:sz w:val="24"/>
          <w:szCs w:val="24"/>
        </w:rPr>
        <w:t>洋湖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沼</w:t>
      </w:r>
      <w:r>
        <w:rPr>
          <w:rFonts w:hint="eastAsia" w:ascii="Times New Roman" w:hAnsi="Times New Roman" w:eastAsia="仿宋" w:cs="Times New Roman"/>
          <w:spacing w:val="-3"/>
          <w:sz w:val="24"/>
          <w:szCs w:val="24"/>
          <w:lang w:val="en-US" w:eastAsia="zh-CN"/>
        </w:rPr>
        <w:t>科学</w:t>
      </w:r>
      <w:r>
        <w:rPr>
          <w:rFonts w:ascii="Times New Roman" w:hAnsi="Times New Roman" w:eastAsia="仿宋" w:cs="Times New Roman"/>
          <w:sz w:val="24"/>
          <w:szCs w:val="24"/>
        </w:rPr>
        <w:t>研究水平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，</w:t>
      </w:r>
      <w:r>
        <w:rPr>
          <w:rFonts w:ascii="Times New Roman" w:hAnsi="Times New Roman" w:eastAsia="仿宋" w:cs="Times New Roman"/>
          <w:sz w:val="24"/>
          <w:szCs w:val="24"/>
        </w:rPr>
        <w:t>促进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研</w:t>
      </w:r>
      <w:r>
        <w:rPr>
          <w:rFonts w:ascii="Times New Roman" w:hAnsi="Times New Roman" w:eastAsia="仿宋" w:cs="Times New Roman"/>
          <w:sz w:val="24"/>
          <w:szCs w:val="24"/>
        </w:rPr>
        <w:t>究生成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长</w:t>
      </w:r>
      <w:r>
        <w:rPr>
          <w:rFonts w:ascii="Times New Roman" w:hAnsi="Times New Roman" w:eastAsia="仿宋" w:cs="Times New Roman"/>
          <w:sz w:val="24"/>
          <w:szCs w:val="24"/>
        </w:rPr>
        <w:t>与交流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，</w:t>
      </w:r>
      <w:r>
        <w:rPr>
          <w:rFonts w:ascii="Times New Roman" w:hAnsi="Times New Roman" w:eastAsia="仿宋" w:cs="Times New Roman"/>
          <w:sz w:val="24"/>
          <w:szCs w:val="24"/>
        </w:rPr>
        <w:t>培养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更</w:t>
      </w:r>
      <w:r>
        <w:rPr>
          <w:rFonts w:ascii="Times New Roman" w:hAnsi="Times New Roman" w:eastAsia="仿宋" w:cs="Times New Roman"/>
          <w:sz w:val="24"/>
          <w:szCs w:val="24"/>
        </w:rPr>
        <w:t>强的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抢占科学制高点的</w:t>
      </w:r>
      <w:r>
        <w:rPr>
          <w:rFonts w:ascii="Times New Roman" w:hAnsi="Times New Roman" w:eastAsia="仿宋" w:cs="Times New Roman"/>
          <w:sz w:val="24"/>
          <w:szCs w:val="24"/>
        </w:rPr>
        <w:t>创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新</w:t>
      </w:r>
      <w:r>
        <w:rPr>
          <w:rFonts w:ascii="Times New Roman" w:hAnsi="Times New Roman" w:eastAsia="仿宋" w:cs="Times New Roman"/>
          <w:sz w:val="24"/>
          <w:szCs w:val="24"/>
        </w:rPr>
        <w:t>意识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，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搭</w:t>
      </w:r>
      <w:r>
        <w:rPr>
          <w:rFonts w:ascii="Times New Roman" w:hAnsi="Times New Roman" w:eastAsia="仿宋" w:cs="Times New Roman"/>
          <w:sz w:val="24"/>
          <w:szCs w:val="24"/>
        </w:rPr>
        <w:t>建良好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的</w:t>
      </w:r>
      <w:r>
        <w:rPr>
          <w:rFonts w:ascii="Times New Roman" w:hAnsi="Times New Roman" w:eastAsia="仿宋" w:cs="Times New Roman"/>
          <w:sz w:val="24"/>
          <w:szCs w:val="24"/>
        </w:rPr>
        <w:t>学术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交流</w:t>
      </w:r>
      <w:r>
        <w:rPr>
          <w:rFonts w:ascii="Times New Roman" w:hAnsi="Times New Roman" w:eastAsia="仿宋" w:cs="Times New Roman"/>
          <w:sz w:val="24"/>
          <w:szCs w:val="24"/>
        </w:rPr>
        <w:t>平台</w:t>
      </w:r>
      <w:r>
        <w:rPr>
          <w:rFonts w:ascii="Times New Roman" w:hAnsi="Times New Roman" w:eastAsia="仿宋" w:cs="Times New Roman"/>
          <w:spacing w:val="-48"/>
          <w:sz w:val="24"/>
          <w:szCs w:val="24"/>
        </w:rPr>
        <w:t>，</w:t>
      </w:r>
      <w:r>
        <w:rPr>
          <w:rFonts w:ascii="Times New Roman" w:hAnsi="Times New Roman" w:eastAsia="仿宋" w:cs="Times New Roman"/>
          <w:sz w:val="24"/>
          <w:szCs w:val="24"/>
        </w:rPr>
        <w:t>江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苏</w:t>
      </w:r>
      <w:r>
        <w:rPr>
          <w:rFonts w:ascii="Times New Roman" w:hAnsi="Times New Roman" w:eastAsia="仿宋" w:cs="Times New Roman"/>
          <w:sz w:val="24"/>
          <w:szCs w:val="24"/>
        </w:rPr>
        <w:t>省海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洋</w:t>
      </w:r>
      <w:r>
        <w:rPr>
          <w:rFonts w:ascii="Times New Roman" w:hAnsi="Times New Roman" w:eastAsia="仿宋" w:cs="Times New Roman"/>
          <w:sz w:val="24"/>
          <w:szCs w:val="24"/>
        </w:rPr>
        <w:t xml:space="preserve">湖沼学会拟于 </w:t>
      </w:r>
      <w:r>
        <w:rPr>
          <w:rFonts w:ascii="Times New Roman" w:hAnsi="Times New Roman" w:eastAsia="仿宋" w:cs="Times New Roman"/>
          <w:b/>
          <w:bCs/>
          <w:sz w:val="24"/>
          <w:szCs w:val="24"/>
        </w:rPr>
        <w:t>2024</w:t>
      </w:r>
      <w:r>
        <w:rPr>
          <w:rFonts w:ascii="Times New Roman" w:hAnsi="Times New Roman" w:eastAsia="仿宋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b/>
          <w:bCs/>
          <w:sz w:val="24"/>
          <w:szCs w:val="24"/>
        </w:rPr>
        <w:t>年</w:t>
      </w:r>
      <w:r>
        <w:rPr>
          <w:rFonts w:ascii="Times New Roman" w:hAnsi="Times New Roman" w:eastAsia="仿宋" w:cs="Times New Roman"/>
          <w:b/>
          <w:bCs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b/>
          <w:bCs/>
          <w:sz w:val="24"/>
          <w:szCs w:val="24"/>
        </w:rPr>
        <w:t>10月31日在江苏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连云港</w:t>
      </w:r>
      <w:r>
        <w:rPr>
          <w:rFonts w:ascii="Times New Roman" w:hAnsi="Times New Roman" w:eastAsia="仿宋" w:cs="Times New Roman"/>
          <w:b/>
          <w:bCs/>
          <w:sz w:val="24"/>
          <w:szCs w:val="24"/>
        </w:rPr>
        <w:t>召开“第八届江苏省海洋湖沼学会研究生论坛”</w:t>
      </w:r>
      <w:r>
        <w:rPr>
          <w:rFonts w:ascii="Times New Roman" w:hAnsi="Times New Roman" w:eastAsia="仿宋" w:cs="Times New Roman"/>
          <w:sz w:val="24"/>
          <w:szCs w:val="24"/>
        </w:rPr>
        <w:t>。该论坛将邀请相关领域专家进行现场点评，参会论文将汇编成论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文</w:t>
      </w:r>
      <w:r>
        <w:rPr>
          <w:rFonts w:ascii="Times New Roman" w:hAnsi="Times New Roman" w:eastAsia="仿宋" w:cs="Times New Roman"/>
          <w:sz w:val="24"/>
          <w:szCs w:val="24"/>
        </w:rPr>
        <w:t>集</w:t>
      </w:r>
      <w:r>
        <w:rPr>
          <w:rFonts w:ascii="Times New Roman" w:hAnsi="Times New Roman" w:eastAsia="仿宋" w:cs="Times New Roman"/>
          <w:spacing w:val="-32"/>
          <w:sz w:val="24"/>
          <w:szCs w:val="24"/>
        </w:rPr>
        <w:t>，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并评</w:t>
      </w:r>
      <w:r>
        <w:rPr>
          <w:rFonts w:ascii="Times New Roman" w:hAnsi="Times New Roman" w:eastAsia="仿宋" w:cs="Times New Roman"/>
          <w:sz w:val="24"/>
          <w:szCs w:val="24"/>
        </w:rPr>
        <w:t>选出优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秀</w:t>
      </w:r>
      <w:r>
        <w:rPr>
          <w:rFonts w:ascii="Times New Roman" w:hAnsi="Times New Roman" w:eastAsia="仿宋" w:cs="Times New Roman"/>
          <w:sz w:val="24"/>
          <w:szCs w:val="24"/>
        </w:rPr>
        <w:t>论文</w:t>
      </w:r>
      <w:r>
        <w:rPr>
          <w:rFonts w:ascii="Times New Roman" w:hAnsi="Times New Roman" w:eastAsia="仿宋" w:cs="Times New Roman"/>
          <w:spacing w:val="-34"/>
          <w:sz w:val="24"/>
          <w:szCs w:val="24"/>
        </w:rPr>
        <w:t>，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颁</w:t>
      </w:r>
      <w:r>
        <w:rPr>
          <w:rFonts w:ascii="Times New Roman" w:hAnsi="Times New Roman" w:eastAsia="仿宋" w:cs="Times New Roman"/>
          <w:sz w:val="24"/>
          <w:szCs w:val="24"/>
        </w:rPr>
        <w:t>发奖状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及</w:t>
      </w:r>
      <w:r>
        <w:rPr>
          <w:rFonts w:ascii="Times New Roman" w:hAnsi="Times New Roman" w:eastAsia="仿宋" w:cs="Times New Roman"/>
          <w:sz w:val="24"/>
          <w:szCs w:val="24"/>
        </w:rPr>
        <w:t>奖金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以示</w:t>
      </w:r>
      <w:r>
        <w:rPr>
          <w:rFonts w:ascii="Times New Roman" w:hAnsi="Times New Roman" w:eastAsia="仿宋" w:cs="Times New Roman"/>
          <w:sz w:val="24"/>
          <w:szCs w:val="24"/>
        </w:rPr>
        <w:t>鼓励</w:t>
      </w:r>
      <w:r>
        <w:rPr>
          <w:rFonts w:ascii="Times New Roman" w:hAnsi="Times New Roman" w:eastAsia="仿宋" w:cs="Times New Roman"/>
          <w:spacing w:val="-32"/>
          <w:sz w:val="24"/>
          <w:szCs w:val="24"/>
        </w:rPr>
        <w:t>。</w:t>
      </w:r>
      <w:r>
        <w:rPr>
          <w:rFonts w:ascii="Times New Roman" w:hAnsi="Times New Roman" w:eastAsia="仿宋" w:cs="Times New Roman"/>
          <w:spacing w:val="-3"/>
          <w:sz w:val="24"/>
          <w:szCs w:val="24"/>
        </w:rPr>
        <w:t>热</w:t>
      </w:r>
      <w:r>
        <w:rPr>
          <w:rFonts w:ascii="Times New Roman" w:hAnsi="Times New Roman" w:eastAsia="仿宋" w:cs="Times New Roman"/>
          <w:sz w:val="24"/>
          <w:szCs w:val="24"/>
        </w:rPr>
        <w:t>烈欢</w:t>
      </w:r>
      <w:r>
        <w:rPr>
          <w:rFonts w:ascii="Times New Roman" w:hAnsi="Times New Roman" w:eastAsia="仿宋" w:cs="Times New Roman"/>
          <w:spacing w:val="-1"/>
          <w:sz w:val="24"/>
          <w:szCs w:val="24"/>
        </w:rPr>
        <w:t>迎全省各高校、科研单位的青年学子踊跃报名参加。</w:t>
      </w:r>
    </w:p>
    <w:p w14:paraId="7388FD0C">
      <w:pPr>
        <w:pStyle w:val="7"/>
        <w:numPr>
          <w:ilvl w:val="0"/>
          <w:numId w:val="1"/>
        </w:numPr>
        <w:adjustRightInd w:val="0"/>
        <w:snapToGrid w:val="0"/>
        <w:spacing w:before="156" w:beforeLines="50" w:line="360" w:lineRule="auto"/>
        <w:ind w:left="482" w:hanging="482" w:firstLineChars="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会议</w:t>
      </w:r>
      <w:r>
        <w:rPr>
          <w:rFonts w:hint="eastAsia" w:ascii="Times New Roman" w:hAnsi="Times New Roman" w:eastAsia="仿宋" w:cs="Times New Roman"/>
          <w:b/>
          <w:sz w:val="24"/>
          <w:szCs w:val="24"/>
        </w:rPr>
        <w:t>组织</w:t>
      </w:r>
    </w:p>
    <w:p w14:paraId="6960981D">
      <w:pPr>
        <w:pStyle w:val="7"/>
        <w:adjustRightInd w:val="0"/>
        <w:snapToGrid w:val="0"/>
        <w:spacing w:line="360" w:lineRule="auto"/>
        <w:ind w:left="482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主办：</w:t>
      </w:r>
      <w:r>
        <w:rPr>
          <w:rFonts w:ascii="Times New Roman" w:hAnsi="Times New Roman" w:eastAsia="仿宋" w:cs="Times New Roman"/>
          <w:sz w:val="24"/>
          <w:szCs w:val="24"/>
        </w:rPr>
        <w:t>江苏省</w:t>
      </w:r>
      <w:r>
        <w:rPr>
          <w:rFonts w:hint="eastAsia" w:ascii="Times New Roman" w:hAnsi="Times New Roman" w:eastAsia="仿宋" w:cs="Times New Roman"/>
          <w:sz w:val="24"/>
          <w:szCs w:val="24"/>
        </w:rPr>
        <w:t>海洋湖沼学会</w:t>
      </w:r>
    </w:p>
    <w:p w14:paraId="4AB6E26B">
      <w:pPr>
        <w:pStyle w:val="7"/>
        <w:adjustRightInd w:val="0"/>
        <w:snapToGrid w:val="0"/>
        <w:spacing w:line="360" w:lineRule="auto"/>
        <w:ind w:left="482" w:firstLine="0" w:firstLineChars="0"/>
        <w:rPr>
          <w:rFonts w:ascii="Times New Roman" w:hAnsi="Times New Roman" w:eastAsia="仿宋" w:cs="Times New Roman"/>
          <w:sz w:val="24"/>
          <w:szCs w:val="24"/>
        </w:rPr>
      </w:pPr>
      <w:bookmarkStart w:id="0" w:name="_Hlk178577045"/>
      <w:r>
        <w:rPr>
          <w:rFonts w:ascii="Times New Roman" w:hAnsi="Times New Roman" w:eastAsia="仿宋" w:cs="Times New Roman"/>
          <w:sz w:val="24"/>
          <w:szCs w:val="24"/>
        </w:rPr>
        <w:t>承办：南京大学地理与海洋科学学院研究生会</w:t>
      </w:r>
    </w:p>
    <w:p w14:paraId="6518F990">
      <w:pPr>
        <w:pStyle w:val="7"/>
        <w:adjustRightInd w:val="0"/>
        <w:snapToGrid w:val="0"/>
        <w:spacing w:line="360" w:lineRule="auto"/>
        <w:ind w:left="482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协办：中国科学院南京地理与湖泊研究所研究生会</w:t>
      </w:r>
    </w:p>
    <w:p w14:paraId="7FBE1247">
      <w:pPr>
        <w:pStyle w:val="7"/>
        <w:adjustRightInd w:val="0"/>
        <w:snapToGrid w:val="0"/>
        <w:spacing w:line="360" w:lineRule="auto"/>
        <w:ind w:left="1260" w:leftChars="600" w:firstLine="0"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/>
          <w:spacing w:val="-1"/>
          <w:sz w:val="24"/>
          <w:szCs w:val="24"/>
        </w:rPr>
        <w:t>南京师范大学环境学院研究生会</w:t>
      </w:r>
      <w:r>
        <w:rPr>
          <w:rFonts w:ascii="仿宋" w:hAnsi="仿宋" w:eastAsia="仿宋"/>
          <w:spacing w:val="23"/>
          <w:sz w:val="24"/>
          <w:szCs w:val="24"/>
        </w:rPr>
        <w:t xml:space="preserve"> </w:t>
      </w:r>
      <w:r>
        <w:rPr>
          <w:rFonts w:ascii="仿宋" w:hAnsi="仿宋" w:eastAsia="仿宋"/>
          <w:spacing w:val="-1"/>
          <w:sz w:val="24"/>
          <w:szCs w:val="24"/>
        </w:rPr>
        <w:t>河海大学港口海岸与近海工程学院研究生会</w:t>
      </w:r>
      <w:r>
        <w:rPr>
          <w:rFonts w:ascii="仿宋" w:hAnsi="仿宋" w:eastAsia="仿宋"/>
          <w:spacing w:val="25"/>
          <w:sz w:val="24"/>
          <w:szCs w:val="24"/>
        </w:rPr>
        <w:t xml:space="preserve"> </w:t>
      </w:r>
      <w:r>
        <w:rPr>
          <w:rFonts w:hint="eastAsia" w:ascii="仿宋" w:hAnsi="仿宋" w:eastAsia="仿宋"/>
          <w:spacing w:val="-1"/>
          <w:sz w:val="24"/>
          <w:szCs w:val="24"/>
        </w:rPr>
        <w:t xml:space="preserve"> </w:t>
      </w:r>
      <w:r>
        <w:rPr>
          <w:rFonts w:ascii="仿宋" w:hAnsi="仿宋" w:eastAsia="仿宋"/>
          <w:spacing w:val="-1"/>
          <w:sz w:val="24"/>
          <w:szCs w:val="24"/>
        </w:rPr>
        <w:t>河海大学水文水资源学院研究生会</w:t>
      </w:r>
      <w:bookmarkEnd w:id="0"/>
      <w:r>
        <w:rPr>
          <w:rFonts w:hint="eastAsia" w:ascii="仿宋" w:hAnsi="仿宋" w:eastAsia="仿宋"/>
          <w:spacing w:val="-1"/>
          <w:sz w:val="24"/>
          <w:szCs w:val="24"/>
          <w:lang w:val="en-US" w:eastAsia="zh-CN"/>
        </w:rPr>
        <w:t xml:space="preserve">   </w:t>
      </w:r>
      <w:r>
        <w:rPr>
          <w:rFonts w:ascii="仿宋" w:hAnsi="仿宋" w:eastAsia="仿宋"/>
          <w:spacing w:val="-1"/>
          <w:sz w:val="24"/>
          <w:szCs w:val="24"/>
        </w:rPr>
        <w:t>江苏省海岸海洋资源开发与环境安全重点实验室</w:t>
      </w:r>
    </w:p>
    <w:p w14:paraId="6D4BDBF3"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会议主题</w:t>
      </w:r>
    </w:p>
    <w:p w14:paraId="7BFA985E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抢占科技制高点，瞄准国际科学前沿——海洋湖沼科学与全球变化</w:t>
      </w:r>
    </w:p>
    <w:p w14:paraId="4BDF86E3"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会议征稿</w:t>
      </w:r>
    </w:p>
    <w:p w14:paraId="5946A09C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会议征集湖泊科学、自然与环境地理、人文与地理信息系统、海岸海洋、</w:t>
      </w:r>
      <w:r>
        <w:rPr>
          <w:rFonts w:ascii="Times New Roman" w:hAnsi="Times New Roman" w:eastAsia="仿宋" w:cs="Times New Roman"/>
          <w:sz w:val="24"/>
          <w:szCs w:val="24"/>
        </w:rPr>
        <w:t>生态学等专业论文和学术报告，并组织出版会议论文集，欢迎各参会代表提供相关会议主题的论文，并在会议上进行报告。本次会议一律采用网上征稿形式，由各参会单位自行组织收集论文，并填好回执表（见附件），统一汇总至承办方邮箱。如稿件涉及保密内容，请提前告知以便做相应安排。</w:t>
      </w:r>
    </w:p>
    <w:p w14:paraId="058C5AF7">
      <w:pPr>
        <w:adjustRightInd w:val="0"/>
        <w:snapToGrid w:val="0"/>
        <w:spacing w:before="156" w:beforeLines="50" w:line="360" w:lineRule="auto"/>
        <w:ind w:firstLine="482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征稿对象</w:t>
      </w:r>
      <w:r>
        <w:rPr>
          <w:rFonts w:hint="eastAsia" w:ascii="Times New Roman" w:hAnsi="Times New Roman" w:eastAsia="仿宋" w:cs="Times New Roman"/>
          <w:sz w:val="24"/>
          <w:szCs w:val="24"/>
        </w:rPr>
        <w:t>：</w:t>
      </w:r>
      <w:r>
        <w:rPr>
          <w:rFonts w:ascii="Times New Roman" w:hAnsi="Times New Roman" w:eastAsia="仿宋" w:cs="Times New Roman"/>
          <w:sz w:val="24"/>
          <w:szCs w:val="24"/>
        </w:rPr>
        <w:t>博士生</w:t>
      </w:r>
      <w:r>
        <w:rPr>
          <w:rFonts w:hint="eastAsia" w:ascii="Times New Roman" w:hAnsi="Times New Roman" w:eastAsia="仿宋" w:cs="Times New Roman"/>
          <w:sz w:val="24"/>
          <w:szCs w:val="24"/>
        </w:rPr>
        <w:t>、</w:t>
      </w:r>
      <w:r>
        <w:rPr>
          <w:rFonts w:ascii="Times New Roman" w:hAnsi="Times New Roman" w:eastAsia="仿宋" w:cs="Times New Roman"/>
          <w:sz w:val="24"/>
          <w:szCs w:val="24"/>
        </w:rPr>
        <w:t>硕士生</w:t>
      </w:r>
      <w:r>
        <w:rPr>
          <w:rFonts w:hint="eastAsia" w:ascii="Times New Roman" w:hAnsi="Times New Roman" w:eastAsia="仿宋" w:cs="Times New Roman"/>
          <w:sz w:val="24"/>
          <w:szCs w:val="24"/>
        </w:rPr>
        <w:t>、</w:t>
      </w:r>
      <w:r>
        <w:rPr>
          <w:rFonts w:ascii="Times New Roman" w:hAnsi="Times New Roman" w:eastAsia="仿宋" w:cs="Times New Roman"/>
          <w:sz w:val="24"/>
          <w:szCs w:val="24"/>
        </w:rPr>
        <w:t>高年级</w:t>
      </w:r>
      <w:r>
        <w:rPr>
          <w:rFonts w:hint="eastAsia" w:ascii="Times New Roman" w:hAnsi="Times New Roman" w:eastAsia="仿宋" w:cs="Times New Roman"/>
          <w:sz w:val="24"/>
          <w:szCs w:val="24"/>
        </w:rPr>
        <w:t>优秀本科生。</w:t>
      </w:r>
    </w:p>
    <w:p w14:paraId="748A647C">
      <w:pPr>
        <w:adjustRightInd w:val="0"/>
        <w:snapToGrid w:val="0"/>
        <w:spacing w:before="156" w:beforeLines="50"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论文征集安排：</w:t>
      </w:r>
    </w:p>
    <w:p w14:paraId="7C3DD012"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2024年10月15日前，提交论文摘要（300-500字）与参会回执，请务必注明“是否报告”，如进行学术报告，邮件标题为“姓名+学校+学术报告”，报告时间为20分钟（含5分钟讨论）；如仅参与会议，邮件标题为“姓名+学校+会议论文”。</w:t>
      </w:r>
    </w:p>
    <w:p w14:paraId="6A643973"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2024年10月20日之前提交全文及 PPT，邮件主题如上。</w:t>
      </w:r>
    </w:p>
    <w:p w14:paraId="21FCD4CF">
      <w:pPr>
        <w:adjustRightInd w:val="0"/>
        <w:snapToGrid w:val="0"/>
        <w:spacing w:before="156" w:beforeLines="50" w:line="360" w:lineRule="auto"/>
        <w:ind w:firstLine="482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统一投稿邮箱</w:t>
      </w:r>
      <w:r>
        <w:rPr>
          <w:rFonts w:hint="eastAsia" w:ascii="Times New Roman" w:hAnsi="Times New Roman" w:eastAsia="仿宋" w:cs="Times New Roman"/>
          <w:sz w:val="24"/>
          <w:szCs w:val="24"/>
        </w:rPr>
        <w:t>：clwang</w:t>
      </w:r>
      <w:r>
        <w:rPr>
          <w:rFonts w:ascii="Times New Roman" w:hAnsi="Times New Roman" w:eastAsia="仿宋" w:cs="Times New Roman"/>
          <w:sz w:val="24"/>
          <w:szCs w:val="24"/>
        </w:rPr>
        <w:t>@nju.edu.cn</w:t>
      </w:r>
    </w:p>
    <w:p w14:paraId="7B7CCF7B">
      <w:pPr>
        <w:pStyle w:val="7"/>
        <w:numPr>
          <w:ilvl w:val="0"/>
          <w:numId w:val="1"/>
        </w:numPr>
        <w:adjustRightInd w:val="0"/>
        <w:snapToGrid w:val="0"/>
        <w:spacing w:before="156" w:beforeLines="50" w:line="360" w:lineRule="auto"/>
        <w:ind w:left="482" w:hanging="482" w:firstLineChars="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会议时间和地点</w:t>
      </w:r>
    </w:p>
    <w:p w14:paraId="7E308A0E">
      <w:pPr>
        <w:pStyle w:val="7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会议时间：2</w:t>
      </w:r>
      <w:r>
        <w:rPr>
          <w:rFonts w:ascii="Times New Roman" w:hAnsi="Times New Roman" w:eastAsia="仿宋" w:cs="Times New Roman"/>
          <w:sz w:val="24"/>
          <w:szCs w:val="24"/>
        </w:rPr>
        <w:t>024</w:t>
      </w:r>
      <w:r>
        <w:rPr>
          <w:rFonts w:hint="eastAsia" w:ascii="Times New Roman" w:hAnsi="Times New Roman" w:eastAsia="仿宋" w:cs="Times New Roman"/>
          <w:sz w:val="24"/>
          <w:szCs w:val="24"/>
        </w:rPr>
        <w:t>年1</w:t>
      </w:r>
      <w:r>
        <w:rPr>
          <w:rFonts w:ascii="Times New Roman" w:hAnsi="Times New Roman" w:eastAsia="仿宋" w:cs="Times New Roman"/>
          <w:sz w:val="24"/>
          <w:szCs w:val="24"/>
        </w:rPr>
        <w:t>0</w:t>
      </w:r>
      <w:r>
        <w:rPr>
          <w:rFonts w:hint="eastAsia" w:ascii="Times New Roman" w:hAnsi="Times New Roman" w:eastAsia="仿宋" w:cs="Times New Roman"/>
          <w:sz w:val="24"/>
          <w:szCs w:val="24"/>
        </w:rPr>
        <w:t>月</w:t>
      </w:r>
      <w:r>
        <w:rPr>
          <w:rFonts w:ascii="Times New Roman" w:hAnsi="Times New Roman" w:eastAsia="仿宋" w:cs="Times New Roman"/>
          <w:sz w:val="24"/>
          <w:szCs w:val="24"/>
        </w:rPr>
        <w:t>31</w:t>
      </w:r>
      <w:r>
        <w:rPr>
          <w:rFonts w:hint="eastAsia" w:ascii="Times New Roman" w:hAnsi="Times New Roman" w:eastAsia="仿宋" w:cs="Times New Roman"/>
          <w:sz w:val="24"/>
          <w:szCs w:val="24"/>
        </w:rPr>
        <w:t>日。</w:t>
      </w:r>
    </w:p>
    <w:p w14:paraId="272D3C57">
      <w:pPr>
        <w:pStyle w:val="7"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会议地点：海州湾会议中心（江苏省连云港市连云区海州湾路</w:t>
      </w:r>
      <w:r>
        <w:rPr>
          <w:rFonts w:ascii="Times New Roman" w:hAnsi="Times New Roman" w:eastAsia="仿宋" w:cs="Times New Roman"/>
          <w:sz w:val="24"/>
          <w:szCs w:val="24"/>
        </w:rPr>
        <w:t>8号）。</w:t>
      </w:r>
    </w:p>
    <w:p w14:paraId="0D7095D3">
      <w:pPr>
        <w:pStyle w:val="7"/>
        <w:numPr>
          <w:ilvl w:val="0"/>
          <w:numId w:val="1"/>
        </w:numPr>
        <w:adjustRightInd w:val="0"/>
        <w:snapToGrid w:val="0"/>
        <w:spacing w:before="156" w:beforeLines="50" w:line="360" w:lineRule="auto"/>
        <w:ind w:left="482" w:hanging="482" w:firstLineChars="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会议费用</w:t>
      </w:r>
    </w:p>
    <w:p w14:paraId="33306651">
      <w:pPr>
        <w:pStyle w:val="7"/>
        <w:adjustRightInd w:val="0"/>
        <w:snapToGrid w:val="0"/>
        <w:spacing w:line="360" w:lineRule="auto"/>
        <w:ind w:firstLine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会议注册免费，</w:t>
      </w:r>
      <w:r>
        <w:rPr>
          <w:rFonts w:ascii="Times New Roman" w:hAnsi="Times New Roman" w:eastAsia="仿宋" w:cs="Times New Roman"/>
          <w:sz w:val="24"/>
          <w:szCs w:val="24"/>
        </w:rPr>
        <w:t>并</w:t>
      </w:r>
      <w:r>
        <w:rPr>
          <w:rFonts w:hint="eastAsia" w:ascii="Times New Roman" w:hAnsi="Times New Roman" w:eastAsia="仿宋" w:cs="Times New Roman"/>
          <w:sz w:val="24"/>
          <w:szCs w:val="24"/>
        </w:rPr>
        <w:t>免费提供会议材料及午餐券，交通费、</w:t>
      </w:r>
      <w:r>
        <w:rPr>
          <w:rFonts w:ascii="Times New Roman" w:hAnsi="Times New Roman" w:eastAsia="仿宋" w:cs="Times New Roman"/>
          <w:sz w:val="24"/>
          <w:szCs w:val="24"/>
        </w:rPr>
        <w:t>住宿费</w:t>
      </w:r>
      <w:r>
        <w:rPr>
          <w:rFonts w:hint="eastAsia" w:ascii="Times New Roman" w:hAnsi="Times New Roman" w:eastAsia="仿宋" w:cs="Times New Roman"/>
          <w:sz w:val="24"/>
          <w:szCs w:val="24"/>
        </w:rPr>
        <w:t>自理。如论文推荐至核心期刊出版，</w:t>
      </w:r>
      <w:r>
        <w:rPr>
          <w:rFonts w:ascii="Times New Roman" w:hAnsi="Times New Roman" w:eastAsia="仿宋" w:cs="Times New Roman"/>
          <w:sz w:val="24"/>
          <w:szCs w:val="24"/>
        </w:rPr>
        <w:t>版面费</w:t>
      </w:r>
      <w:r>
        <w:rPr>
          <w:rFonts w:hint="eastAsia" w:ascii="Times New Roman" w:hAnsi="Times New Roman" w:eastAsia="仿宋" w:cs="Times New Roman"/>
          <w:sz w:val="24"/>
          <w:szCs w:val="24"/>
        </w:rPr>
        <w:t>按相关期刊规定由作者自理。</w:t>
      </w:r>
    </w:p>
    <w:p w14:paraId="62D200C6">
      <w:pPr>
        <w:pStyle w:val="7"/>
        <w:numPr>
          <w:ilvl w:val="0"/>
          <w:numId w:val="1"/>
        </w:numPr>
        <w:adjustRightInd w:val="0"/>
        <w:snapToGrid w:val="0"/>
        <w:spacing w:before="156" w:beforeLines="50" w:line="360" w:lineRule="auto"/>
        <w:ind w:left="482" w:hanging="482" w:firstLineChars="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论文评选</w:t>
      </w:r>
    </w:p>
    <w:p w14:paraId="2D74937B">
      <w:pPr>
        <w:pStyle w:val="7"/>
        <w:adjustRightInd w:val="0"/>
        <w:snapToGrid w:val="0"/>
        <w:spacing w:line="360" w:lineRule="auto"/>
        <w:ind w:firstLine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论文评审专家将从提交论文的选题、</w:t>
      </w:r>
      <w:r>
        <w:rPr>
          <w:rFonts w:ascii="Times New Roman" w:hAnsi="Times New Roman" w:eastAsia="仿宋" w:cs="Times New Roman"/>
          <w:sz w:val="24"/>
          <w:szCs w:val="24"/>
        </w:rPr>
        <w:t>论点</w:t>
      </w:r>
      <w:r>
        <w:rPr>
          <w:rFonts w:hint="eastAsia" w:ascii="Times New Roman" w:hAnsi="Times New Roman" w:eastAsia="仿宋" w:cs="Times New Roman"/>
          <w:sz w:val="24"/>
          <w:szCs w:val="24"/>
        </w:rPr>
        <w:t>、</w:t>
      </w:r>
      <w:r>
        <w:rPr>
          <w:rFonts w:ascii="Times New Roman" w:hAnsi="Times New Roman" w:eastAsia="仿宋" w:cs="Times New Roman"/>
          <w:sz w:val="24"/>
          <w:szCs w:val="24"/>
        </w:rPr>
        <w:t>论据</w:t>
      </w:r>
      <w:r>
        <w:rPr>
          <w:rFonts w:hint="eastAsia" w:ascii="Times New Roman" w:hAnsi="Times New Roman" w:eastAsia="仿宋" w:cs="Times New Roman"/>
          <w:sz w:val="24"/>
          <w:szCs w:val="24"/>
        </w:rPr>
        <w:t>与创新性等方面进行评审，</w:t>
      </w:r>
      <w:r>
        <w:rPr>
          <w:rFonts w:ascii="Times New Roman" w:hAnsi="Times New Roman" w:eastAsia="仿宋" w:cs="Times New Roman"/>
          <w:sz w:val="24"/>
          <w:szCs w:val="24"/>
        </w:rPr>
        <w:t>评选出</w:t>
      </w:r>
      <w:r>
        <w:rPr>
          <w:rFonts w:hint="eastAsia" w:ascii="Times New Roman" w:hAnsi="Times New Roman" w:eastAsia="仿宋" w:cs="Times New Roman"/>
          <w:sz w:val="24"/>
          <w:szCs w:val="24"/>
        </w:rPr>
        <w:t>一二三等奖及若干优秀奖，</w:t>
      </w:r>
      <w:r>
        <w:rPr>
          <w:rFonts w:ascii="Times New Roman" w:hAnsi="Times New Roman" w:eastAsia="仿宋" w:cs="Times New Roman"/>
          <w:sz w:val="24"/>
          <w:szCs w:val="24"/>
        </w:rPr>
        <w:t>并</w:t>
      </w:r>
      <w:r>
        <w:rPr>
          <w:rFonts w:hint="eastAsia" w:ascii="Times New Roman" w:hAnsi="Times New Roman" w:eastAsia="仿宋" w:cs="Times New Roman"/>
          <w:sz w:val="24"/>
          <w:szCs w:val="24"/>
        </w:rPr>
        <w:t>颁发荣誉证书及奖金。</w:t>
      </w:r>
      <w:r>
        <w:rPr>
          <w:rFonts w:ascii="Times New Roman" w:hAnsi="Times New Roman" w:eastAsia="仿宋" w:cs="Times New Roman"/>
          <w:sz w:val="24"/>
          <w:szCs w:val="24"/>
        </w:rPr>
        <w:t>特别</w:t>
      </w:r>
      <w:r>
        <w:rPr>
          <w:rFonts w:hint="eastAsia" w:ascii="Times New Roman" w:hAnsi="Times New Roman" w:eastAsia="仿宋" w:cs="Times New Roman"/>
          <w:sz w:val="24"/>
          <w:szCs w:val="24"/>
        </w:rPr>
        <w:t>优秀的论文奖推荐刊登在EI</w:t>
      </w:r>
      <w:r>
        <w:rPr>
          <w:rFonts w:ascii="Times New Roman" w:hAnsi="Times New Roman" w:eastAsia="仿宋" w:cs="Times New Roman"/>
          <w:sz w:val="24"/>
          <w:szCs w:val="24"/>
        </w:rPr>
        <w:t>/</w:t>
      </w:r>
      <w:r>
        <w:rPr>
          <w:rFonts w:hint="eastAsia" w:ascii="Times New Roman" w:hAnsi="Times New Roman" w:eastAsia="仿宋" w:cs="Times New Roman"/>
          <w:sz w:val="24"/>
          <w:szCs w:val="24"/>
        </w:rPr>
        <w:t>CSCD核心期刊《湖泊科学</w:t>
      </w:r>
      <w:r>
        <w:rPr>
          <w:rFonts w:ascii="Times New Roman" w:hAnsi="Times New Roman" w:eastAsia="仿宋" w:cs="Times New Roman"/>
          <w:sz w:val="24"/>
          <w:szCs w:val="24"/>
        </w:rPr>
        <w:t>》《</w:t>
      </w:r>
      <w:r>
        <w:rPr>
          <w:rFonts w:hint="eastAsia" w:ascii="Times New Roman" w:hAnsi="Times New Roman" w:eastAsia="仿宋" w:cs="Times New Roman"/>
          <w:sz w:val="24"/>
          <w:szCs w:val="24"/>
        </w:rPr>
        <w:t>南京大学学报（自然科学版</w:t>
      </w:r>
      <w:r>
        <w:rPr>
          <w:rFonts w:ascii="Times New Roman" w:hAnsi="Times New Roman" w:eastAsia="仿宋" w:cs="Times New Roman"/>
          <w:sz w:val="24"/>
          <w:szCs w:val="24"/>
        </w:rPr>
        <w:t>）》《</w:t>
      </w:r>
      <w:r>
        <w:rPr>
          <w:rFonts w:hint="eastAsia" w:ascii="Times New Roman" w:hAnsi="Times New Roman" w:eastAsia="仿宋" w:cs="Times New Roman"/>
          <w:sz w:val="24"/>
          <w:szCs w:val="24"/>
        </w:rPr>
        <w:t>河海大学学报（自然科学版</w:t>
      </w:r>
      <w:r>
        <w:rPr>
          <w:rFonts w:ascii="Times New Roman" w:hAnsi="Times New Roman" w:eastAsia="仿宋" w:cs="Times New Roman"/>
          <w:sz w:val="24"/>
          <w:szCs w:val="24"/>
        </w:rPr>
        <w:t>）》</w:t>
      </w:r>
      <w:r>
        <w:rPr>
          <w:rFonts w:hint="eastAsia" w:ascii="Times New Roman" w:hAnsi="Times New Roman" w:eastAsia="仿宋" w:cs="Times New Roman"/>
          <w:sz w:val="24"/>
          <w:szCs w:val="24"/>
        </w:rPr>
        <w:t>《水资源保护</w:t>
      </w:r>
      <w:r>
        <w:rPr>
          <w:rFonts w:ascii="Times New Roman" w:hAnsi="Times New Roman" w:eastAsia="仿宋" w:cs="Times New Roman"/>
          <w:sz w:val="24"/>
          <w:szCs w:val="24"/>
        </w:rPr>
        <w:t>》</w:t>
      </w:r>
      <w:r>
        <w:rPr>
          <w:rFonts w:hint="eastAsia" w:ascii="Times New Roman" w:hAnsi="Times New Roman" w:eastAsia="仿宋" w:cs="Times New Roman"/>
          <w:sz w:val="24"/>
          <w:szCs w:val="24"/>
        </w:rPr>
        <w:t>发表，</w:t>
      </w:r>
      <w:r>
        <w:rPr>
          <w:rFonts w:ascii="Times New Roman" w:hAnsi="Times New Roman" w:eastAsia="仿宋" w:cs="Times New Roman"/>
          <w:sz w:val="24"/>
          <w:szCs w:val="24"/>
        </w:rPr>
        <w:t>经</w:t>
      </w:r>
      <w:r>
        <w:rPr>
          <w:rFonts w:hint="eastAsia" w:ascii="Times New Roman" w:hAnsi="Times New Roman" w:eastAsia="仿宋" w:cs="Times New Roman"/>
          <w:sz w:val="24"/>
          <w:szCs w:val="24"/>
        </w:rPr>
        <w:t>期刊编辑部审核后出版。</w:t>
      </w:r>
    </w:p>
    <w:p w14:paraId="6C4AB092">
      <w:pPr>
        <w:pStyle w:val="7"/>
        <w:numPr>
          <w:ilvl w:val="0"/>
          <w:numId w:val="1"/>
        </w:numPr>
        <w:adjustRightInd w:val="0"/>
        <w:snapToGrid w:val="0"/>
        <w:spacing w:before="156" w:beforeLines="50" w:line="360" w:lineRule="auto"/>
        <w:ind w:left="482" w:hanging="482" w:firstLineChars="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联系方式</w:t>
      </w:r>
    </w:p>
    <w:p w14:paraId="0864B78B">
      <w:pPr>
        <w:pStyle w:val="7"/>
        <w:adjustRightInd w:val="0"/>
        <w:snapToGrid w:val="0"/>
        <w:spacing w:line="360" w:lineRule="auto"/>
        <w:ind w:firstLine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联系人：王成龙  手机：</w:t>
      </w:r>
      <w:r>
        <w:rPr>
          <w:rFonts w:ascii="Times New Roman" w:hAnsi="Times New Roman" w:eastAsia="仿宋" w:cs="Times New Roman"/>
          <w:sz w:val="24"/>
          <w:szCs w:val="24"/>
        </w:rPr>
        <w:t>13276622865</w:t>
      </w:r>
    </w:p>
    <w:p w14:paraId="6E61BC0E">
      <w:pPr>
        <w:pStyle w:val="7"/>
        <w:adjustRightInd w:val="0"/>
        <w:snapToGrid w:val="0"/>
        <w:spacing w:line="360" w:lineRule="auto"/>
        <w:ind w:firstLine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通讯地址：南京市栖霞区仙林大道</w:t>
      </w:r>
      <w:r>
        <w:rPr>
          <w:rFonts w:ascii="Times New Roman" w:hAnsi="Times New Roman" w:eastAsia="仿宋" w:cs="Times New Roman"/>
          <w:sz w:val="24"/>
          <w:szCs w:val="24"/>
        </w:rPr>
        <w:t>163号南京大学</w:t>
      </w:r>
    </w:p>
    <w:p w14:paraId="36784C43">
      <w:pPr>
        <w:pStyle w:val="7"/>
        <w:adjustRightInd w:val="0"/>
        <w:snapToGrid w:val="0"/>
        <w:spacing w:before="156" w:beforeLines="50" w:line="360" w:lineRule="auto"/>
        <w:ind w:firstLine="480"/>
        <w:rPr>
          <w:rFonts w:ascii="Times New Roman" w:hAnsi="Times New Roman" w:eastAsia="仿宋" w:cs="Times New Roman"/>
          <w:sz w:val="24"/>
          <w:szCs w:val="24"/>
        </w:rPr>
      </w:pPr>
    </w:p>
    <w:p w14:paraId="401284D3">
      <w:pPr>
        <w:pStyle w:val="7"/>
        <w:adjustRightInd w:val="0"/>
        <w:snapToGrid w:val="0"/>
        <w:spacing w:before="156" w:beforeLines="50" w:line="360" w:lineRule="auto"/>
        <w:ind w:firstLine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附件：</w:t>
      </w:r>
      <w:r>
        <w:rPr>
          <w:rFonts w:ascii="Times New Roman" w:hAnsi="Times New Roman" w:eastAsia="仿宋" w:cs="Times New Roman"/>
          <w:sz w:val="24"/>
          <w:szCs w:val="24"/>
        </w:rPr>
        <w:t>第</w:t>
      </w:r>
      <w:r>
        <w:rPr>
          <w:rFonts w:hint="eastAsia" w:ascii="Times New Roman" w:hAnsi="Times New Roman" w:eastAsia="仿宋" w:cs="Times New Roman"/>
          <w:sz w:val="24"/>
          <w:szCs w:val="24"/>
        </w:rPr>
        <w:t>八</w:t>
      </w:r>
      <w:r>
        <w:rPr>
          <w:rFonts w:ascii="Times New Roman" w:hAnsi="Times New Roman" w:eastAsia="仿宋" w:cs="Times New Roman"/>
          <w:sz w:val="24"/>
          <w:szCs w:val="24"/>
        </w:rPr>
        <w:t>届</w:t>
      </w:r>
      <w:r>
        <w:rPr>
          <w:rFonts w:hint="eastAsia" w:ascii="Times New Roman" w:hAnsi="Times New Roman" w:eastAsia="仿宋" w:cs="Times New Roman"/>
          <w:sz w:val="24"/>
          <w:szCs w:val="24"/>
        </w:rPr>
        <w:t>江苏省海洋湖沼学会研究生论坛回执表</w:t>
      </w:r>
    </w:p>
    <w:p w14:paraId="217E6E5E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 w14:paraId="0A5CCC37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226695</wp:posOffset>
            </wp:positionV>
            <wp:extent cx="1324610" cy="1363980"/>
            <wp:effectExtent l="0" t="0" r="8890" b="7620"/>
            <wp:wrapNone/>
            <wp:docPr id="3" name="图片 3" descr="C:\Users\y\Desktop\2018学会工作\学会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y\Desktop\2018学会工作\学会章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923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131912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 w14:paraId="68B59F21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 w14:paraId="1AA69BCB">
      <w:pPr>
        <w:adjustRightInd w:val="0"/>
        <w:snapToGrid w:val="0"/>
        <w:spacing w:line="360" w:lineRule="auto"/>
        <w:ind w:firstLine="4200" w:firstLineChars="175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江苏省海洋湖沼学会</w:t>
      </w:r>
    </w:p>
    <w:p w14:paraId="04B37651">
      <w:pPr>
        <w:adjustRightInd w:val="0"/>
        <w:snapToGrid w:val="0"/>
        <w:spacing w:line="360" w:lineRule="auto"/>
        <w:ind w:firstLine="4080" w:firstLineChars="17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 xml:space="preserve">  二○二四年九月</w:t>
      </w:r>
    </w:p>
    <w:p w14:paraId="73CEC469">
      <w:pPr>
        <w:widowControl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br w:type="page"/>
      </w:r>
    </w:p>
    <w:p w14:paraId="5E51D8D1">
      <w:pPr>
        <w:widowControl/>
        <w:spacing w:before="150" w:line="360" w:lineRule="auto"/>
        <w:rPr>
          <w:rFonts w:ascii="仿宋" w:hAnsi="仿宋" w:eastAsia="仿宋" w:cs="Times New Roman"/>
          <w:color w:val="3C3C3C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3C3C3C"/>
          <w:kern w:val="0"/>
          <w:sz w:val="24"/>
          <w:szCs w:val="24"/>
        </w:rPr>
        <w:t>附件：</w:t>
      </w:r>
    </w:p>
    <w:p w14:paraId="04F7C0B1">
      <w:pPr>
        <w:widowControl/>
        <w:spacing w:before="150" w:line="360" w:lineRule="auto"/>
        <w:ind w:firstLine="420"/>
        <w:jc w:val="center"/>
        <w:rPr>
          <w:rFonts w:ascii="宋体" w:hAnsi="宋体" w:eastAsia="宋体" w:cs="宋体"/>
          <w:color w:val="3C3C3C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color w:val="3C3C3C"/>
          <w:kern w:val="0"/>
          <w:sz w:val="24"/>
          <w:szCs w:val="24"/>
        </w:rPr>
        <w:t>第八届江苏省海洋湖沼学会研究生论坛</w:t>
      </w:r>
      <w:r>
        <w:rPr>
          <w:rFonts w:hint="eastAsia" w:ascii="黑体" w:hAnsi="黑体" w:eastAsia="黑体" w:cs="宋体"/>
          <w:color w:val="3C3C3C"/>
          <w:kern w:val="0"/>
          <w:sz w:val="24"/>
          <w:szCs w:val="24"/>
        </w:rPr>
        <w:t>回执</w:t>
      </w:r>
    </w:p>
    <w:tbl>
      <w:tblPr>
        <w:tblStyle w:val="5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4"/>
        <w:gridCol w:w="1885"/>
        <w:gridCol w:w="2245"/>
        <w:gridCol w:w="2642"/>
      </w:tblGrid>
      <w:tr w14:paraId="104B63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0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A7F5F5">
            <w:pPr>
              <w:widowControl/>
              <w:spacing w:before="150" w:after="150" w:line="360" w:lineRule="auto"/>
              <w:ind w:firstLine="420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937F8F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917CB3">
            <w:pPr>
              <w:widowControl/>
              <w:spacing w:before="150" w:after="150" w:line="360" w:lineRule="auto"/>
              <w:jc w:val="center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699A26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14:paraId="6A74B6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2F0202">
            <w:pPr>
              <w:widowControl/>
              <w:spacing w:before="150" w:after="150" w:line="360" w:lineRule="auto"/>
              <w:jc w:val="center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1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6CD4CE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2CA0A6">
            <w:pPr>
              <w:widowControl/>
              <w:spacing w:before="150" w:after="150" w:line="360" w:lineRule="auto"/>
              <w:jc w:val="center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1BFAE3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14:paraId="77964C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947329">
            <w:pPr>
              <w:widowControl/>
              <w:spacing w:before="150" w:after="150" w:line="360" w:lineRule="auto"/>
              <w:jc w:val="center"/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1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12B58D">
            <w:pPr>
              <w:widowControl/>
              <w:spacing w:before="150" w:after="150" w:line="360" w:lineRule="auto"/>
              <w:ind w:firstLine="420"/>
              <w:jc w:val="center"/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CBAAE7">
            <w:pPr>
              <w:widowControl/>
              <w:spacing w:before="150" w:after="150" w:line="360" w:lineRule="auto"/>
              <w:jc w:val="center"/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住宿情况</w:t>
            </w:r>
          </w:p>
        </w:tc>
        <w:tc>
          <w:tcPr>
            <w:tcW w:w="155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684119">
            <w:pPr>
              <w:widowControl/>
              <w:spacing w:before="150" w:after="150" w:line="360" w:lineRule="auto"/>
              <w:ind w:firstLine="420"/>
              <w:jc w:val="center"/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B3B3B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3B3B3B"/>
                <w:sz w:val="24"/>
                <w:szCs w:val="24"/>
              </w:rPr>
              <w:t xml:space="preserve">单住 </w:t>
            </w:r>
            <w:r>
              <w:rPr>
                <w:rFonts w:ascii="微软雅黑" w:hAnsi="微软雅黑" w:eastAsia="微软雅黑" w:cs="微软雅黑"/>
                <w:color w:val="3B3B3B"/>
                <w:sz w:val="24"/>
                <w:szCs w:val="24"/>
              </w:rPr>
              <w:t xml:space="preserve"> □</w:t>
            </w:r>
            <w:r>
              <w:rPr>
                <w:rFonts w:hint="eastAsia" w:ascii="微软雅黑" w:hAnsi="微软雅黑" w:eastAsia="微软雅黑" w:cs="微软雅黑"/>
                <w:color w:val="3B3B3B"/>
                <w:sz w:val="24"/>
                <w:szCs w:val="24"/>
              </w:rPr>
              <w:t>拼住</w:t>
            </w:r>
          </w:p>
        </w:tc>
      </w:tr>
      <w:tr w14:paraId="03CCAC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0E4B60">
            <w:pPr>
              <w:widowControl/>
              <w:spacing w:before="150" w:after="150" w:line="360" w:lineRule="auto"/>
              <w:jc w:val="center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76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6E695C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14:paraId="6378E0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0F7358">
            <w:pPr>
              <w:widowControl/>
              <w:spacing w:before="150" w:after="150" w:line="360" w:lineRule="auto"/>
              <w:jc w:val="center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76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C8E7FF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14:paraId="5F9240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5" w:hRule="atLeast"/>
        </w:trPr>
        <w:tc>
          <w:tcPr>
            <w:tcW w:w="10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7D6E7">
            <w:pPr>
              <w:widowControl/>
              <w:spacing w:before="150" w:after="150" w:line="360" w:lineRule="auto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是否</w:t>
            </w:r>
            <w:r>
              <w:rPr>
                <w:rFonts w:hint="eastAsia" w:ascii="微软雅黑" w:hAnsi="微软雅黑" w:eastAsia="微软雅黑" w:cs="宋体"/>
                <w:color w:val="3C3C3C"/>
                <w:kern w:val="0"/>
                <w:sz w:val="24"/>
                <w:szCs w:val="24"/>
              </w:rPr>
              <w:t>投稿、做报告</w:t>
            </w:r>
          </w:p>
        </w:tc>
        <w:tc>
          <w:tcPr>
            <w:tcW w:w="3976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DC3A7A">
            <w:pPr>
              <w:widowControl/>
              <w:spacing w:before="150" w:after="150" w:line="360" w:lineRule="auto"/>
              <w:ind w:firstLine="420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C3C3C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出席会议并作报告</w:t>
            </w:r>
          </w:p>
          <w:p w14:paraId="36BC3D00">
            <w:pPr>
              <w:widowControl/>
              <w:spacing w:before="150" w:after="150" w:line="360" w:lineRule="auto"/>
              <w:ind w:firstLine="420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报告题目：</w:t>
            </w:r>
            <w:r>
              <w:rPr>
                <w:rFonts w:hint="eastAsia" w:ascii="微软雅黑" w:hAnsi="微软雅黑" w:eastAsia="微软雅黑" w:cs="宋体"/>
                <w:color w:val="3C3C3C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</w:p>
          <w:p w14:paraId="6E7D0B4E">
            <w:pPr>
              <w:widowControl/>
              <w:spacing w:before="150" w:after="150" w:line="360" w:lineRule="auto"/>
              <w:ind w:firstLine="420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C3C3C"/>
                <w:kern w:val="0"/>
                <w:sz w:val="24"/>
                <w:szCs w:val="24"/>
              </w:rPr>
              <w:t>□仅出席会议</w:t>
            </w:r>
          </w:p>
          <w:p w14:paraId="4E27952A">
            <w:pPr>
              <w:widowControl/>
              <w:spacing w:before="150" w:after="150" w:line="360" w:lineRule="auto"/>
              <w:ind w:firstLine="420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C3C3C"/>
                <w:kern w:val="0"/>
                <w:sz w:val="24"/>
                <w:szCs w:val="24"/>
              </w:rPr>
              <w:t>论文题目：</w:t>
            </w:r>
            <w:r>
              <w:rPr>
                <w:rFonts w:hint="eastAsia" w:ascii="微软雅黑" w:hAnsi="微软雅黑" w:eastAsia="微软雅黑" w:cs="宋体"/>
                <w:color w:val="3C3C3C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</w:p>
        </w:tc>
      </w:tr>
      <w:tr w14:paraId="72BF52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D8896">
            <w:pPr>
              <w:widowControl/>
              <w:spacing w:before="150" w:after="150" w:line="360" w:lineRule="auto"/>
              <w:jc w:val="center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C3C3C"/>
                <w:kern w:val="0"/>
                <w:sz w:val="24"/>
                <w:szCs w:val="24"/>
              </w:rPr>
              <w:t>其他事项</w:t>
            </w:r>
          </w:p>
        </w:tc>
        <w:tc>
          <w:tcPr>
            <w:tcW w:w="3976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2D9BCF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hAnsi="微软雅黑" w:eastAsia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</w:tbl>
    <w:p w14:paraId="30D3A811">
      <w:pPr>
        <w:adjustRightInd w:val="0"/>
        <w:snapToGrid w:val="0"/>
        <w:spacing w:before="156" w:beforeLines="50"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注：请将回执表于</w:t>
      </w:r>
      <w:r>
        <w:rPr>
          <w:rFonts w:ascii="Times New Roman" w:hAnsi="Times New Roman" w:eastAsia="仿宋" w:cs="Times New Roman"/>
          <w:sz w:val="24"/>
          <w:szCs w:val="24"/>
        </w:rPr>
        <w:t>10</w:t>
      </w:r>
      <w:r>
        <w:rPr>
          <w:rFonts w:hint="eastAsia" w:ascii="Times New Roman" w:hAnsi="Times New Roman" w:eastAsia="仿宋" w:cs="Times New Roman"/>
          <w:sz w:val="24"/>
          <w:szCs w:val="24"/>
        </w:rPr>
        <w:t>月</w:t>
      </w:r>
      <w:r>
        <w:rPr>
          <w:rFonts w:ascii="Times New Roman" w:hAnsi="Times New Roman" w:eastAsia="仿宋" w:cs="Times New Roman"/>
          <w:sz w:val="24"/>
          <w:szCs w:val="24"/>
        </w:rPr>
        <w:t>15</w:t>
      </w:r>
      <w:r>
        <w:rPr>
          <w:rFonts w:hint="eastAsia" w:ascii="Times New Roman" w:hAnsi="Times New Roman" w:eastAsia="仿宋" w:cs="Times New Roman"/>
          <w:sz w:val="24"/>
          <w:szCs w:val="24"/>
        </w:rPr>
        <w:t>日前反馈至南京大学地理与海洋科学学院投稿邮箱：</w:t>
      </w:r>
      <w:r>
        <w:rPr>
          <w:rFonts w:ascii="Times New Roman" w:hAnsi="Times New Roman" w:eastAsia="仿宋" w:cs="Times New Roman"/>
          <w:sz w:val="24"/>
          <w:szCs w:val="24"/>
        </w:rPr>
        <w:t>clwang@nju.edu.cn</w:t>
      </w:r>
    </w:p>
    <w:p w14:paraId="42E35956">
      <w:pPr>
        <w:adjustRightInd w:val="0"/>
        <w:snapToGrid w:val="0"/>
        <w:spacing w:before="156" w:beforeLines="50"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B1A5D">
    <w:pPr>
      <w:pStyle w:val="4"/>
      <w:tabs>
        <w:tab w:val="left" w:pos="3522"/>
        <w:tab w:val="clear" w:pos="4153"/>
        <w:tab w:val="clear" w:pos="8306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214630</wp:posOffset>
          </wp:positionV>
          <wp:extent cx="555625" cy="471805"/>
          <wp:effectExtent l="0" t="0" r="0" b="444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25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等线" w:hAnsi="等线" w:eastAsia="等线" w:cs="等线"/>
        <w:spacing w:val="-1"/>
      </w:rPr>
      <w:t xml:space="preserve">2024.10 </w:t>
    </w:r>
    <w:r>
      <w:rPr>
        <w:rFonts w:ascii="等线" w:hAnsi="等线" w:eastAsia="等线" w:cs="等线"/>
      </w:rPr>
      <w:t>江苏</w:t>
    </w:r>
    <w:r>
      <w:rPr>
        <w:rFonts w:hint="eastAsia" w:ascii="等线" w:hAnsi="等线" w:eastAsia="等线" w:cs="等线"/>
      </w:rPr>
      <w:t>连云港•</w:t>
    </w:r>
    <w:r>
      <w:rPr>
        <w:rFonts w:ascii="等线" w:hAnsi="等线" w:eastAsia="等线" w:cs="等线"/>
        <w:spacing w:val="-1"/>
      </w:rPr>
      <w:t>第</w:t>
    </w:r>
    <w:r>
      <w:rPr>
        <w:rFonts w:hint="eastAsia" w:ascii="等线" w:hAnsi="等线" w:eastAsia="等线" w:cs="等线"/>
        <w:spacing w:val="-1"/>
      </w:rPr>
      <w:t>八</w:t>
    </w:r>
    <w:r>
      <w:rPr>
        <w:rFonts w:ascii="等线" w:hAnsi="等线" w:eastAsia="等线" w:cs="等线"/>
        <w:spacing w:val="-1"/>
      </w:rPr>
      <w:t>届江苏省海洋湖沼学会研究生论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82C34"/>
    <w:multiLevelType w:val="multilevel"/>
    <w:tmpl w:val="56682C34"/>
    <w:lvl w:ilvl="0" w:tentative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eastAsia="仿宋"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8AE1D73"/>
    <w:multiLevelType w:val="multilevel"/>
    <w:tmpl w:val="68AE1D73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1352B2"/>
    <w:multiLevelType w:val="multilevel"/>
    <w:tmpl w:val="7B1352B2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Y2ZhYWQ0M2M2MDA4NzkxYjJlYzIzZDc4MzIyOGUifQ=="/>
  </w:docVars>
  <w:rsids>
    <w:rsidRoot w:val="00AD7063"/>
    <w:rsid w:val="00023ECF"/>
    <w:rsid w:val="000733A7"/>
    <w:rsid w:val="000B6DA0"/>
    <w:rsid w:val="000C1269"/>
    <w:rsid w:val="000D50A1"/>
    <w:rsid w:val="000D537D"/>
    <w:rsid w:val="000D62F2"/>
    <w:rsid w:val="000F2FE5"/>
    <w:rsid w:val="00125F03"/>
    <w:rsid w:val="00141C90"/>
    <w:rsid w:val="00157BBC"/>
    <w:rsid w:val="001A0401"/>
    <w:rsid w:val="001B36F7"/>
    <w:rsid w:val="001E5931"/>
    <w:rsid w:val="002124AA"/>
    <w:rsid w:val="00233F5A"/>
    <w:rsid w:val="00272315"/>
    <w:rsid w:val="0027558C"/>
    <w:rsid w:val="0028243A"/>
    <w:rsid w:val="002A5163"/>
    <w:rsid w:val="002B5C11"/>
    <w:rsid w:val="002C6AF8"/>
    <w:rsid w:val="002C71CF"/>
    <w:rsid w:val="002D1B5D"/>
    <w:rsid w:val="00326CA4"/>
    <w:rsid w:val="0033759A"/>
    <w:rsid w:val="00342591"/>
    <w:rsid w:val="00355A37"/>
    <w:rsid w:val="003A2C41"/>
    <w:rsid w:val="003A3987"/>
    <w:rsid w:val="003B01D1"/>
    <w:rsid w:val="003D77BF"/>
    <w:rsid w:val="003E6D46"/>
    <w:rsid w:val="00406511"/>
    <w:rsid w:val="0041619B"/>
    <w:rsid w:val="004565D5"/>
    <w:rsid w:val="004D2F9F"/>
    <w:rsid w:val="00535AC4"/>
    <w:rsid w:val="00545F29"/>
    <w:rsid w:val="00572869"/>
    <w:rsid w:val="005B3FA6"/>
    <w:rsid w:val="005C39C3"/>
    <w:rsid w:val="006152E8"/>
    <w:rsid w:val="00615DFD"/>
    <w:rsid w:val="006224C8"/>
    <w:rsid w:val="0064027C"/>
    <w:rsid w:val="00644183"/>
    <w:rsid w:val="006803A9"/>
    <w:rsid w:val="006A643E"/>
    <w:rsid w:val="006E6B9C"/>
    <w:rsid w:val="006F43E8"/>
    <w:rsid w:val="00701E4A"/>
    <w:rsid w:val="0074132A"/>
    <w:rsid w:val="00753DF0"/>
    <w:rsid w:val="007A4BC6"/>
    <w:rsid w:val="007A71DC"/>
    <w:rsid w:val="007C42CF"/>
    <w:rsid w:val="007E4A76"/>
    <w:rsid w:val="007F697A"/>
    <w:rsid w:val="00816656"/>
    <w:rsid w:val="0081726A"/>
    <w:rsid w:val="0088752B"/>
    <w:rsid w:val="00890093"/>
    <w:rsid w:val="008B6D1A"/>
    <w:rsid w:val="008C5747"/>
    <w:rsid w:val="008E35B8"/>
    <w:rsid w:val="008F2CFB"/>
    <w:rsid w:val="009051D6"/>
    <w:rsid w:val="00931FAB"/>
    <w:rsid w:val="00941C34"/>
    <w:rsid w:val="00943D92"/>
    <w:rsid w:val="00955508"/>
    <w:rsid w:val="00960CAB"/>
    <w:rsid w:val="009878B3"/>
    <w:rsid w:val="009F647E"/>
    <w:rsid w:val="00A0238F"/>
    <w:rsid w:val="00A62180"/>
    <w:rsid w:val="00AB0ED1"/>
    <w:rsid w:val="00AD4DF0"/>
    <w:rsid w:val="00AD7063"/>
    <w:rsid w:val="00B42218"/>
    <w:rsid w:val="00B60561"/>
    <w:rsid w:val="00B65A0E"/>
    <w:rsid w:val="00B836EE"/>
    <w:rsid w:val="00B97A44"/>
    <w:rsid w:val="00BA1385"/>
    <w:rsid w:val="00BC2001"/>
    <w:rsid w:val="00BD1BC8"/>
    <w:rsid w:val="00BE43B1"/>
    <w:rsid w:val="00C03470"/>
    <w:rsid w:val="00C21EB3"/>
    <w:rsid w:val="00C23E22"/>
    <w:rsid w:val="00C76F5E"/>
    <w:rsid w:val="00C82F32"/>
    <w:rsid w:val="00CD0849"/>
    <w:rsid w:val="00CF67B0"/>
    <w:rsid w:val="00D01F63"/>
    <w:rsid w:val="00D0388F"/>
    <w:rsid w:val="00D126D4"/>
    <w:rsid w:val="00D27DFA"/>
    <w:rsid w:val="00D8319B"/>
    <w:rsid w:val="00DB765E"/>
    <w:rsid w:val="00DB7AC5"/>
    <w:rsid w:val="00DC2AB7"/>
    <w:rsid w:val="00DD6D31"/>
    <w:rsid w:val="00DE1AB0"/>
    <w:rsid w:val="00DF0A31"/>
    <w:rsid w:val="00DF0BDF"/>
    <w:rsid w:val="00E07EAF"/>
    <w:rsid w:val="00E106C2"/>
    <w:rsid w:val="00E140A6"/>
    <w:rsid w:val="00E31A43"/>
    <w:rsid w:val="00E720D0"/>
    <w:rsid w:val="00E73A9D"/>
    <w:rsid w:val="00F06431"/>
    <w:rsid w:val="00F11AEE"/>
    <w:rsid w:val="00F212E0"/>
    <w:rsid w:val="00F449BA"/>
    <w:rsid w:val="00FD4234"/>
    <w:rsid w:val="1D2059EF"/>
    <w:rsid w:val="1E3969D5"/>
    <w:rsid w:val="485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spacing w:before="178"/>
      <w:ind w:left="140"/>
      <w:jc w:val="left"/>
    </w:pPr>
    <w:rPr>
      <w:rFonts w:ascii="仿宋" w:hAnsi="仿宋" w:eastAsia="仿宋"/>
      <w:kern w:val="0"/>
      <w:sz w:val="28"/>
      <w:szCs w:val="28"/>
      <w:lang w:eastAsia="en-US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1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qFormat/>
    <w:uiPriority w:val="1"/>
    <w:rPr>
      <w:rFonts w:ascii="仿宋" w:hAnsi="仿宋" w:eastAsia="仿宋" w:cstheme="minorBidi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1158</Words>
  <Characters>1239</Characters>
  <Lines>10</Lines>
  <Paragraphs>2</Paragraphs>
  <TotalTime>0</TotalTime>
  <ScaleCrop>false</ScaleCrop>
  <LinksUpToDate>false</LinksUpToDate>
  <CharactersWithSpaces>1354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2022-10-10T09:13:00Z</dcterms:created>
  <dc:creator>y</dc:creator>
  <cp:lastModifiedBy>薛刚反唐</cp:lastModifiedBy>
  <cp:lastPrinted>2021-09-22T08:05:00Z</cp:lastPrinted>
  <dcterms:modified xsi:type="dcterms:W3CDTF">2024-09-30T02:12:11Z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3FC874BCB4F1493281EE6556FD495F6F</vt:lpwstr>
  </property>
</Properties>
</file>